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DFA1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 xml:space="preserve">Le Centre Nos </w:t>
      </w:r>
      <w:proofErr w:type="spellStart"/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Pilifs</w:t>
      </w:r>
      <w:proofErr w:type="spellEnd"/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 xml:space="preserve"> Asbl recherche activement un(e) psychologue (h/f) pour un contrat d'un an à durée déterminée de 19h/semaine qui pourrait déboucher sur un CDI. </w:t>
      </w:r>
    </w:p>
    <w:p w14:paraId="30D6CFFF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 xml:space="preserve">Le centre est une structure constituée d’un CRA (Centre de Réadaptation Ambulatoire) et d'une école et accueille des enfants présentant un TSA, âgés de 2 ans 1⁄2 à 13 ans avec et sans déficience intellectuelle. Y travaillent un médecin pédiatre, des logopèdes, des psychomotriciens, des kinésithérapeutes, des psychologues-psychothérapeutes </w:t>
      </w:r>
      <w:proofErr w:type="spellStart"/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cognitivo</w:t>
      </w:r>
      <w:proofErr w:type="spellEnd"/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-comportementalistes, des ergothérapeutes, ainsi que des éducateurs et des instituteurs.</w:t>
      </w:r>
    </w:p>
    <w:p w14:paraId="3BF63F6E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En tant que Psychologue, vous avez pour mission, au sein de l'équipe pluridisciplinaire, le diagnostic et le suivi d'éventuels troubles affectifs et de l'humeur et surtout des troubles du comportement.</w:t>
      </w:r>
    </w:p>
    <w:p w14:paraId="70EC37F9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fr-BE" w:eastAsia="fr-FR"/>
        </w:rPr>
        <w:t>Vos principaux rôles et responsabilités</w:t>
      </w: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 :</w:t>
      </w:r>
    </w:p>
    <w:p w14:paraId="312C4391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évaluez les troubles émotionnels, de l'humeur et du comportement et établissez un plan de traitement thérapeutique pour chaque enfant individuellement</w:t>
      </w:r>
    </w:p>
    <w:p w14:paraId="0A28F21D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accueillez, accompagnez et soutenez le patient et sa famille</w:t>
      </w:r>
    </w:p>
    <w:p w14:paraId="5FDCED3E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participez aux réunions pluridisciplinaires de concertation et partagez vos connaissances</w:t>
      </w:r>
    </w:p>
    <w:p w14:paraId="398651E5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contribuez à la définition des objectifs de réadaptation</w:t>
      </w:r>
    </w:p>
    <w:p w14:paraId="71008705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assurez les tâches administratives qui incombent à votre fonction (rédaction des rapports)</w:t>
      </w:r>
    </w:p>
    <w:p w14:paraId="3C48B9F0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vous formez de manière permanente</w:t>
      </w:r>
    </w:p>
    <w:p w14:paraId="4D11EE0D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fr-BE" w:eastAsia="fr-FR"/>
        </w:rPr>
        <w:t>Profil recherché, Compétences, Formations, Expérience</w:t>
      </w:r>
    </w:p>
    <w:p w14:paraId="43E63599" w14:textId="143D0B0D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possédez une Licence ou Master en Sciences Psychologiques et de l’</w:t>
      </w:r>
      <w:r w:rsidR="003A17B9"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Éducation</w:t>
      </w:r>
    </w:p>
    <w:p w14:paraId="71A3165B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Une bonne connaissance de l'autisme est un atout.</w:t>
      </w:r>
    </w:p>
    <w:p w14:paraId="189D90DB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possédez de l'expérience en thérapie cognitive et comportementale</w:t>
      </w:r>
    </w:p>
    <w:p w14:paraId="6FCAD555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avez le sens de la communication et des relations humaines</w:t>
      </w:r>
    </w:p>
    <w:p w14:paraId="53670B6C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êtes à l'écoute et ouvert d’esprit</w:t>
      </w:r>
    </w:p>
    <w:p w14:paraId="332E1DA7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lastRenderedPageBreak/>
        <w:t>• Vous avez une bonne capacité d'adaptation et de maîtrise de vos émotions </w:t>
      </w:r>
    </w:p>
    <w:p w14:paraId="0B346D55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avez le sens des responsabilités</w:t>
      </w:r>
    </w:p>
    <w:p w14:paraId="75530B4D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 Vous avez l’esprit d’équipe</w:t>
      </w:r>
    </w:p>
    <w:p w14:paraId="0DE5765F" w14:textId="77777777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bookmarkStart w:id="0" w:name="m_-5753166186670689245_m_379687377778056"/>
      <w:bookmarkEnd w:id="0"/>
      <w:r w:rsidRPr="00E625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fr-BE" w:eastAsia="fr-FR"/>
        </w:rPr>
        <w:t>Comment postuler:</w:t>
      </w:r>
    </w:p>
    <w:p w14:paraId="36FAD57B" w14:textId="3ADF4089" w:rsidR="00E625CF" w:rsidRPr="00E625CF" w:rsidRDefault="00E625CF" w:rsidP="00E625CF">
      <w:pPr>
        <w:spacing w:before="100" w:beforeAutospacing="1" w:after="240" w:line="360" w:lineRule="atLeast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Les candidatures doivent être envoyées</w:t>
      </w:r>
      <w:r w:rsidR="004F71F8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 xml:space="preserve"> pour le 31 octobre au plus tard,</w:t>
      </w: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 xml:space="preserve"> accompagnées:</w:t>
      </w:r>
    </w:p>
    <w:p w14:paraId="4FDCA7A6" w14:textId="77777777" w:rsidR="00E625CF" w:rsidRPr="00E625CF" w:rsidRDefault="00E625CF" w:rsidP="00E625CF">
      <w:pPr>
        <w:spacing w:before="100" w:beforeAutospacing="1" w:after="320" w:line="360" w:lineRule="atLeast"/>
        <w:ind w:left="720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</w:t>
      </w:r>
      <w:r w:rsidRPr="00E625CF">
        <w:rPr>
          <w:rFonts w:ascii="Times New Roman" w:eastAsia="Times New Roman" w:hAnsi="Times New Roman" w:cs="Times New Roman"/>
          <w:color w:val="000000"/>
          <w:sz w:val="14"/>
          <w:szCs w:val="14"/>
          <w:lang w:val="fr-BE" w:eastAsia="fr-FR"/>
        </w:rPr>
        <w:t>   </w:t>
      </w: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d'une lettre de motivation, </w:t>
      </w:r>
    </w:p>
    <w:p w14:paraId="5F186E95" w14:textId="77777777" w:rsidR="00E625CF" w:rsidRPr="00E625CF" w:rsidRDefault="00E625CF" w:rsidP="00E625CF">
      <w:pPr>
        <w:spacing w:before="100" w:beforeAutospacing="1" w:after="320" w:line="360" w:lineRule="atLeast"/>
        <w:ind w:left="720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•</w:t>
      </w:r>
      <w:r w:rsidRPr="00E625CF">
        <w:rPr>
          <w:rFonts w:ascii="Times New Roman" w:eastAsia="Times New Roman" w:hAnsi="Times New Roman" w:cs="Times New Roman"/>
          <w:color w:val="000000"/>
          <w:sz w:val="14"/>
          <w:szCs w:val="14"/>
          <w:lang w:val="fr-BE" w:eastAsia="fr-FR"/>
        </w:rPr>
        <w:t>   </w:t>
      </w: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d'un curriculum vitae. </w:t>
      </w:r>
    </w:p>
    <w:p w14:paraId="47573DD1" w14:textId="77777777" w:rsidR="00E625CF" w:rsidRPr="00E625CF" w:rsidRDefault="00E625CF" w:rsidP="00E625CF">
      <w:pPr>
        <w:spacing w:before="100" w:beforeAutospacing="1" w:after="320" w:line="360" w:lineRule="atLeast"/>
        <w:ind w:left="720"/>
        <w:rPr>
          <w:rFonts w:ascii="Times New Roman" w:eastAsia="Times New Roman" w:hAnsi="Times New Roman" w:cs="Times New Roman"/>
          <w:lang w:val="fr-BE" w:eastAsia="fr-FR"/>
        </w:rPr>
      </w:pPr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 xml:space="preserve">A l'attention de Sylvie Van </w:t>
      </w:r>
      <w:proofErr w:type="spellStart"/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Hyfte</w:t>
      </w:r>
      <w:proofErr w:type="spellEnd"/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 xml:space="preserve">, psychologue au centre Nos </w:t>
      </w:r>
      <w:proofErr w:type="spellStart"/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Pilifs</w:t>
      </w:r>
      <w:proofErr w:type="spellEnd"/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. </w:t>
      </w:r>
      <w:r w:rsidRPr="00E625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BE" w:eastAsia="fr-FR"/>
        </w:rPr>
        <w:t>Contact </w:t>
      </w:r>
      <w:hyperlink r:id="rId4" w:tgtFrame="_blank" w:history="1">
        <w:r w:rsidRPr="00E625C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fr-BE" w:eastAsia="fr-FR"/>
          </w:rPr>
          <w:t>secretariatpilifs@hotmail.com</w:t>
        </w:r>
      </w:hyperlink>
      <w:r w:rsidRPr="00E625CF">
        <w:rPr>
          <w:rFonts w:ascii="Verdana" w:eastAsia="Times New Roman" w:hAnsi="Verdana" w:cs="Times New Roman"/>
          <w:color w:val="000000"/>
          <w:sz w:val="20"/>
          <w:szCs w:val="20"/>
          <w:lang w:val="fr-BE" w:eastAsia="fr-FR"/>
        </w:rPr>
        <w:t>. Tél: 02/268.03.71.</w:t>
      </w:r>
    </w:p>
    <w:p w14:paraId="21AF4696" w14:textId="77777777" w:rsidR="00D3574C" w:rsidRDefault="00D3574C"/>
    <w:sectPr w:rsidR="00D3574C" w:rsidSect="007069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CF"/>
    <w:rsid w:val="003A17B9"/>
    <w:rsid w:val="004F71F8"/>
    <w:rsid w:val="0070696B"/>
    <w:rsid w:val="00D3574C"/>
    <w:rsid w:val="00E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70CB0"/>
  <w15:chartTrackingRefBased/>
  <w15:docId w15:val="{B6681069-4E5E-284B-B6B5-6EDB5F33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62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pilifs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Van Hyfte</dc:creator>
  <cp:keywords/>
  <dc:description/>
  <cp:lastModifiedBy>Sylvie Van Hyfte</cp:lastModifiedBy>
  <cp:revision>3</cp:revision>
  <dcterms:created xsi:type="dcterms:W3CDTF">2020-09-17T11:54:00Z</dcterms:created>
  <dcterms:modified xsi:type="dcterms:W3CDTF">2020-09-17T13:59:00Z</dcterms:modified>
</cp:coreProperties>
</file>